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02C8E50B"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056BDE">
        <w:rPr>
          <w:bCs/>
          <w:noProof w:val="0"/>
          <w:sz w:val="24"/>
          <w:szCs w:val="24"/>
        </w:rPr>
        <w:t>6</w:t>
      </w:r>
      <w:r w:rsidR="001348FE">
        <w:rPr>
          <w:bCs/>
          <w:noProof w:val="0"/>
          <w:sz w:val="24"/>
          <w:szCs w:val="24"/>
        </w:rPr>
        <w:tab/>
      </w:r>
      <w:r w:rsidR="00783AD8" w:rsidRPr="00783AD8">
        <w:rPr>
          <w:bCs/>
          <w:noProof w:val="0"/>
          <w:sz w:val="24"/>
          <w:szCs w:val="24"/>
        </w:rPr>
        <w:t>R1-2108196</w:t>
      </w:r>
    </w:p>
    <w:p w14:paraId="30E02940" w14:textId="3CE78BDE"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056BDE">
        <w:rPr>
          <w:bCs/>
          <w:noProof w:val="0"/>
          <w:sz w:val="24"/>
          <w:szCs w:val="24"/>
        </w:rPr>
        <w:t>16</w:t>
      </w:r>
      <w:r w:rsidR="00500573">
        <w:rPr>
          <w:bCs/>
          <w:noProof w:val="0"/>
          <w:sz w:val="24"/>
          <w:szCs w:val="24"/>
        </w:rPr>
        <w:t xml:space="preserve"> </w:t>
      </w:r>
      <w:r w:rsidR="00451BAE">
        <w:rPr>
          <w:bCs/>
          <w:noProof w:val="0"/>
          <w:sz w:val="24"/>
          <w:szCs w:val="24"/>
        </w:rPr>
        <w:t xml:space="preserve">– </w:t>
      </w:r>
      <w:r w:rsidR="00D64A2A">
        <w:rPr>
          <w:bCs/>
          <w:noProof w:val="0"/>
          <w:sz w:val="24"/>
          <w:szCs w:val="24"/>
        </w:rPr>
        <w:t>2</w:t>
      </w:r>
      <w:r w:rsidR="0088208D">
        <w:rPr>
          <w:bCs/>
          <w:noProof w:val="0"/>
          <w:sz w:val="24"/>
          <w:szCs w:val="24"/>
        </w:rPr>
        <w:t>7</w:t>
      </w:r>
      <w:r w:rsidR="00D64A2A">
        <w:rPr>
          <w:bCs/>
          <w:noProof w:val="0"/>
          <w:sz w:val="24"/>
          <w:szCs w:val="24"/>
        </w:rPr>
        <w:t xml:space="preserve"> </w:t>
      </w:r>
      <w:proofErr w:type="gramStart"/>
      <w:r w:rsidR="00056BDE">
        <w:rPr>
          <w:bCs/>
          <w:noProof w:val="0"/>
          <w:sz w:val="24"/>
          <w:szCs w:val="24"/>
        </w:rPr>
        <w:t>August</w:t>
      </w:r>
      <w:r w:rsidRPr="002778BD">
        <w:rPr>
          <w:bCs/>
          <w:noProof w:val="0"/>
          <w:sz w:val="24"/>
          <w:szCs w:val="24"/>
        </w:rPr>
        <w:t>,</w:t>
      </w:r>
      <w:proofErr w:type="gramEnd"/>
      <w:r w:rsidRPr="002778BD">
        <w:rPr>
          <w:bCs/>
          <w:noProof w:val="0"/>
          <w:sz w:val="24"/>
          <w:szCs w:val="24"/>
        </w:rPr>
        <w:t xml:space="preserve">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1547AD95"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9E2F99">
        <w:rPr>
          <w:rFonts w:cs="Arial"/>
          <w:b/>
          <w:bCs/>
          <w:sz w:val="24"/>
          <w:szCs w:val="24"/>
        </w:rPr>
        <w:t>7.2.11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2262604D"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E1F08">
        <w:rPr>
          <w:rFonts w:ascii="Arial" w:hAnsi="Arial" w:cs="Arial"/>
          <w:b/>
          <w:bCs/>
          <w:sz w:val="24"/>
        </w:rPr>
        <w:t>On Rel-16 UE Features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6DE782BE" w:rsidR="00056BDE" w:rsidRPr="00056BDE" w:rsidRDefault="009E2F99" w:rsidP="00056BDE">
      <w:r>
        <w:t xml:space="preserve">In RAN1#105-e it has been discussed how to align FGs 18-1/1a/1b on power sharing for DC with the current RAN4 understanding, </w:t>
      </w:r>
      <w:proofErr w:type="gramStart"/>
      <w:r>
        <w:t>in particular regarding</w:t>
      </w:r>
      <w:proofErr w:type="gramEnd"/>
      <w:r>
        <w:t xml:space="preserve"> differences between operation in FR1 and FR2. In this contribution we present our views on how this aspect should be addressed in RAN1. </w:t>
      </w:r>
    </w:p>
    <w:p w14:paraId="71230483" w14:textId="72F9C930" w:rsidR="00305297" w:rsidRDefault="007820D0" w:rsidP="00A23DCA">
      <w:pPr>
        <w:pStyle w:val="Heading1"/>
      </w:pPr>
      <w:bookmarkStart w:id="1" w:name="_Hlk510705081"/>
      <w:r>
        <w:t>Discussion</w:t>
      </w:r>
    </w:p>
    <w:p w14:paraId="73A82122" w14:textId="6FEDC119" w:rsidR="001F201D" w:rsidRDefault="009E2F99" w:rsidP="001F201D">
      <w:r>
        <w:rPr>
          <w:noProof/>
        </w:rPr>
        <mc:AlternateContent>
          <mc:Choice Requires="wps">
            <w:drawing>
              <wp:anchor distT="45720" distB="45720" distL="114300" distR="114300" simplePos="0" relativeHeight="251659264" behindDoc="0" locked="0" layoutInCell="1" allowOverlap="1" wp14:anchorId="1419B575" wp14:editId="72C9858C">
                <wp:simplePos x="0" y="0"/>
                <wp:positionH relativeFrom="column">
                  <wp:posOffset>76835</wp:posOffset>
                </wp:positionH>
                <wp:positionV relativeFrom="paragraph">
                  <wp:posOffset>288290</wp:posOffset>
                </wp:positionV>
                <wp:extent cx="5946775" cy="1455420"/>
                <wp:effectExtent l="0" t="0" r="15875" b="114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6775" cy="1455420"/>
                        </a:xfrm>
                        <a:prstGeom prst="rect">
                          <a:avLst/>
                        </a:prstGeom>
                        <a:solidFill>
                          <a:srgbClr val="FFFFFF"/>
                        </a:solidFill>
                        <a:ln w="9525">
                          <a:solidFill>
                            <a:srgbClr val="000000"/>
                          </a:solidFill>
                          <a:miter lim="800000"/>
                          <a:headEnd/>
                          <a:tailEnd/>
                        </a:ln>
                      </wps:spPr>
                      <wps:txbx>
                        <w:txbxContent>
                          <w:p w14:paraId="67C54618" w14:textId="0BDF7AA7" w:rsidR="009E2F99" w:rsidRPr="00AD5375" w:rsidRDefault="009E2F99" w:rsidP="009E2F99">
                            <w:pPr>
                              <w:pStyle w:val="Heading3"/>
                              <w:numPr>
                                <w:ilvl w:val="0"/>
                                <w:numId w:val="0"/>
                              </w:numPr>
                              <w:ind w:left="720" w:hanging="720"/>
                              <w:rPr>
                                <w:rFonts w:eastAsia="MS Mincho" w:cs="Batang"/>
                                <w:b/>
                                <w:bCs/>
                                <w:sz w:val="22"/>
                                <w:szCs w:val="22"/>
                              </w:rPr>
                            </w:pPr>
                            <w:r>
                              <w:rPr>
                                <w:rFonts w:eastAsia="MS Mincho" w:cs="Batang"/>
                                <w:b/>
                                <w:bCs/>
                                <w:sz w:val="22"/>
                                <w:szCs w:val="22"/>
                              </w:rPr>
                              <w:t>Updated FL proposal #1</w:t>
                            </w:r>
                          </w:p>
                          <w:p w14:paraId="161EED39" w14:textId="77777777" w:rsidR="009E2F99" w:rsidRPr="00A53C11" w:rsidRDefault="009E2F99" w:rsidP="009E2F99">
                            <w:pPr>
                              <w:pStyle w:val="ListParagraph"/>
                              <w:numPr>
                                <w:ilvl w:val="0"/>
                                <w:numId w:val="30"/>
                              </w:numPr>
                              <w:contextualSpacing w:val="0"/>
                              <w:rPr>
                                <w:rFonts w:eastAsia="MS Mincho" w:cs="Batang"/>
                                <w:b/>
                                <w:bCs/>
                                <w:sz w:val="22"/>
                                <w:szCs w:val="22"/>
                              </w:rPr>
                            </w:pPr>
                            <w:r>
                              <w:rPr>
                                <w:rFonts w:eastAsia="MS Mincho" w:cs="Batang"/>
                                <w:b/>
                                <w:bCs/>
                                <w:sz w:val="22"/>
                                <w:szCs w:val="22"/>
                              </w:rPr>
                              <w:t>For</w:t>
                            </w:r>
                            <w:r w:rsidRPr="00A53C11">
                              <w:rPr>
                                <w:rFonts w:eastAsia="MS Mincho" w:cs="Batang"/>
                                <w:b/>
                                <w:bCs/>
                                <w:sz w:val="22"/>
                                <w:szCs w:val="22"/>
                              </w:rPr>
                              <w:t xml:space="preserve"> FG</w:t>
                            </w:r>
                            <w:r>
                              <w:rPr>
                                <w:rFonts w:eastAsia="MS Mincho" w:cs="Batang"/>
                                <w:b/>
                                <w:bCs/>
                                <w:sz w:val="22"/>
                                <w:szCs w:val="22"/>
                              </w:rPr>
                              <w:t>18-1/1a/1b</w:t>
                            </w:r>
                            <w:r w:rsidRPr="00A53C11">
                              <w:rPr>
                                <w:rFonts w:eastAsia="MS Mincho" w:cs="Batang"/>
                                <w:b/>
                                <w:bCs/>
                                <w:sz w:val="22"/>
                                <w:szCs w:val="22"/>
                              </w:rPr>
                              <w:t>.</w:t>
                            </w:r>
                            <w:r>
                              <w:rPr>
                                <w:rFonts w:eastAsia="MS Mincho" w:cs="Batang"/>
                                <w:b/>
                                <w:bCs/>
                                <w:sz w:val="22"/>
                                <w:szCs w:val="22"/>
                              </w:rPr>
                              <w:t xml:space="preserve"> </w:t>
                            </w:r>
                            <w:proofErr w:type="spellStart"/>
                            <w:r>
                              <w:rPr>
                                <w:rFonts w:eastAsia="MS Mincho" w:cs="Batang"/>
                                <w:b/>
                                <w:bCs/>
                                <w:sz w:val="22"/>
                                <w:szCs w:val="22"/>
                              </w:rPr>
                              <w:t>add</w:t>
                            </w:r>
                            <w:proofErr w:type="spellEnd"/>
                            <w:r>
                              <w:rPr>
                                <w:rFonts w:eastAsia="MS Mincho" w:cs="Batang"/>
                                <w:b/>
                                <w:bCs/>
                                <w:sz w:val="22"/>
                                <w:szCs w:val="22"/>
                              </w:rPr>
                              <w:t xml:space="preserve"> </w:t>
                            </w:r>
                            <w:proofErr w:type="spellStart"/>
                            <w:r>
                              <w:rPr>
                                <w:rFonts w:eastAsia="MS Mincho" w:cs="Batang"/>
                                <w:b/>
                                <w:bCs/>
                                <w:sz w:val="22"/>
                                <w:szCs w:val="22"/>
                              </w:rPr>
                              <w:t>following</w:t>
                            </w:r>
                            <w:proofErr w:type="spellEnd"/>
                            <w:r>
                              <w:rPr>
                                <w:rFonts w:eastAsia="MS Mincho" w:cs="Batang"/>
                                <w:b/>
                                <w:bCs/>
                                <w:sz w:val="22"/>
                                <w:szCs w:val="22"/>
                              </w:rPr>
                              <w:t xml:space="preserve"> </w:t>
                            </w:r>
                            <w:proofErr w:type="spellStart"/>
                            <w:r>
                              <w:rPr>
                                <w:rFonts w:eastAsia="MS Mincho" w:cs="Batang"/>
                                <w:b/>
                                <w:bCs/>
                                <w:sz w:val="22"/>
                                <w:szCs w:val="22"/>
                              </w:rPr>
                              <w:t>note</w:t>
                            </w:r>
                            <w:proofErr w:type="spellEnd"/>
                            <w:r>
                              <w:rPr>
                                <w:rFonts w:eastAsia="MS Mincho" w:cs="Batang"/>
                                <w:b/>
                                <w:bCs/>
                                <w:sz w:val="22"/>
                                <w:szCs w:val="22"/>
                              </w:rPr>
                              <w:t xml:space="preserve"> and </w:t>
                            </w:r>
                            <w:proofErr w:type="spellStart"/>
                            <w:r>
                              <w:rPr>
                                <w:rFonts w:eastAsia="MS Mincho" w:cs="Batang"/>
                                <w:b/>
                                <w:bCs/>
                                <w:sz w:val="22"/>
                                <w:szCs w:val="22"/>
                              </w:rPr>
                              <w:t>ask</w:t>
                            </w:r>
                            <w:proofErr w:type="spellEnd"/>
                            <w:r>
                              <w:rPr>
                                <w:rFonts w:eastAsia="MS Mincho" w:cs="Batang"/>
                                <w:b/>
                                <w:bCs/>
                                <w:sz w:val="22"/>
                                <w:szCs w:val="22"/>
                              </w:rPr>
                              <w:t xml:space="preserve"> RAN2 to </w:t>
                            </w:r>
                            <w:proofErr w:type="spellStart"/>
                            <w:r>
                              <w:rPr>
                                <w:rFonts w:eastAsia="MS Mincho" w:cs="Batang"/>
                                <w:b/>
                                <w:bCs/>
                                <w:sz w:val="22"/>
                                <w:szCs w:val="22"/>
                              </w:rPr>
                              <w:t>modify</w:t>
                            </w:r>
                            <w:proofErr w:type="spellEnd"/>
                            <w:r>
                              <w:rPr>
                                <w:rFonts w:eastAsia="MS Mincho" w:cs="Batang"/>
                                <w:b/>
                                <w:bCs/>
                                <w:sz w:val="22"/>
                                <w:szCs w:val="22"/>
                              </w:rPr>
                              <w:t xml:space="preserve"> </w:t>
                            </w:r>
                            <w:proofErr w:type="spellStart"/>
                            <w:r>
                              <w:rPr>
                                <w:rFonts w:eastAsia="MS Mincho" w:cs="Batang"/>
                                <w:b/>
                                <w:bCs/>
                                <w:sz w:val="22"/>
                                <w:szCs w:val="22"/>
                              </w:rPr>
                              <w:t>the</w:t>
                            </w:r>
                            <w:proofErr w:type="spellEnd"/>
                            <w:r>
                              <w:rPr>
                                <w:rFonts w:eastAsia="MS Mincho" w:cs="Batang"/>
                                <w:b/>
                                <w:bCs/>
                                <w:sz w:val="22"/>
                                <w:szCs w:val="22"/>
                              </w:rPr>
                              <w:t xml:space="preserve"> </w:t>
                            </w:r>
                            <w:proofErr w:type="spellStart"/>
                            <w:r>
                              <w:rPr>
                                <w:rFonts w:eastAsia="MS Mincho" w:cs="Batang"/>
                                <w:b/>
                                <w:bCs/>
                                <w:sz w:val="22"/>
                                <w:szCs w:val="22"/>
                              </w:rPr>
                              <w:t>descriptions</w:t>
                            </w:r>
                            <w:proofErr w:type="spellEnd"/>
                            <w:r>
                              <w:rPr>
                                <w:rFonts w:eastAsia="MS Mincho" w:cs="Batang"/>
                                <w:b/>
                                <w:bCs/>
                                <w:sz w:val="22"/>
                                <w:szCs w:val="22"/>
                              </w:rPr>
                              <w:t xml:space="preserve"> in TS38.306 </w:t>
                            </w:r>
                            <w:proofErr w:type="spellStart"/>
                            <w:r>
                              <w:rPr>
                                <w:rFonts w:eastAsia="MS Mincho" w:cs="Batang"/>
                                <w:b/>
                                <w:bCs/>
                                <w:sz w:val="22"/>
                                <w:szCs w:val="22"/>
                              </w:rPr>
                              <w:t>accordingly</w:t>
                            </w:r>
                            <w:proofErr w:type="spellEnd"/>
                          </w:p>
                          <w:p w14:paraId="3B7F69C4" w14:textId="77777777" w:rsidR="009E2F99" w:rsidRPr="0025711E" w:rsidRDefault="009E2F99" w:rsidP="009E2F99">
                            <w:pPr>
                              <w:pStyle w:val="ListParagraph"/>
                              <w:numPr>
                                <w:ilvl w:val="1"/>
                                <w:numId w:val="30"/>
                              </w:numPr>
                              <w:contextualSpacing w:val="0"/>
                              <w:rPr>
                                <w:rFonts w:ascii="Arial" w:eastAsia="Batang" w:hAnsi="Arial"/>
                                <w:sz w:val="32"/>
                                <w:szCs w:val="32"/>
                                <w:lang w:eastAsia="ko-KR"/>
                              </w:rPr>
                            </w:pPr>
                            <w:r w:rsidRPr="0025711E">
                              <w:rPr>
                                <w:b/>
                                <w:bCs/>
                                <w:lang w:eastAsia="ko-KR"/>
                              </w:rPr>
                              <w:t>In case MCG and/</w:t>
                            </w:r>
                            <w:proofErr w:type="spellStart"/>
                            <w:r w:rsidRPr="0025711E">
                              <w:rPr>
                                <w:b/>
                                <w:bCs/>
                                <w:lang w:eastAsia="ko-KR"/>
                              </w:rPr>
                              <w:t>or</w:t>
                            </w:r>
                            <w:proofErr w:type="spellEnd"/>
                            <w:r w:rsidRPr="0025711E">
                              <w:rPr>
                                <w:b/>
                                <w:bCs/>
                                <w:lang w:eastAsia="ko-KR"/>
                              </w:rPr>
                              <w:t xml:space="preserve"> SCG </w:t>
                            </w:r>
                            <w:proofErr w:type="spellStart"/>
                            <w:r w:rsidRPr="0025711E">
                              <w:rPr>
                                <w:b/>
                                <w:bCs/>
                                <w:lang w:eastAsia="ko-KR"/>
                              </w:rPr>
                              <w:t>have</w:t>
                            </w:r>
                            <w:proofErr w:type="spellEnd"/>
                            <w:r w:rsidRPr="0025711E">
                              <w:rPr>
                                <w:b/>
                                <w:bCs/>
                                <w:lang w:eastAsia="ko-KR"/>
                              </w:rPr>
                              <w:t xml:space="preserve"> </w:t>
                            </w:r>
                            <w:proofErr w:type="spellStart"/>
                            <w:r w:rsidRPr="0025711E">
                              <w:rPr>
                                <w:b/>
                                <w:bCs/>
                                <w:lang w:eastAsia="ko-KR"/>
                              </w:rPr>
                              <w:t>cells</w:t>
                            </w:r>
                            <w:proofErr w:type="spellEnd"/>
                            <w:r w:rsidRPr="0025711E">
                              <w:rPr>
                                <w:b/>
                                <w:bCs/>
                                <w:lang w:eastAsia="ko-KR"/>
                              </w:rPr>
                              <w:t xml:space="preserve"> in </w:t>
                            </w:r>
                            <w:proofErr w:type="spellStart"/>
                            <w:r w:rsidRPr="0025711E">
                              <w:rPr>
                                <w:b/>
                                <w:bCs/>
                                <w:lang w:eastAsia="ko-KR"/>
                              </w:rPr>
                              <w:t>different</w:t>
                            </w:r>
                            <w:proofErr w:type="spellEnd"/>
                            <w:r w:rsidRPr="0025711E">
                              <w:rPr>
                                <w:b/>
                                <w:bCs/>
                                <w:lang w:eastAsia="ko-KR"/>
                              </w:rPr>
                              <w:t xml:space="preserve"> </w:t>
                            </w:r>
                            <w:proofErr w:type="spellStart"/>
                            <w:r w:rsidRPr="0025711E">
                              <w:rPr>
                                <w:b/>
                                <w:bCs/>
                                <w:lang w:eastAsia="ko-KR"/>
                              </w:rPr>
                              <w:t>frequency</w:t>
                            </w:r>
                            <w:proofErr w:type="spellEnd"/>
                            <w:r w:rsidRPr="0025711E">
                              <w:rPr>
                                <w:b/>
                                <w:bCs/>
                                <w:lang w:eastAsia="ko-KR"/>
                              </w:rPr>
                              <w:t xml:space="preserve"> </w:t>
                            </w:r>
                            <w:proofErr w:type="spellStart"/>
                            <w:r w:rsidRPr="0025711E">
                              <w:rPr>
                                <w:b/>
                                <w:bCs/>
                                <w:lang w:eastAsia="ko-KR"/>
                              </w:rPr>
                              <w:t>ranges</w:t>
                            </w:r>
                            <w:proofErr w:type="spellEnd"/>
                            <w:r w:rsidRPr="0025711E">
                              <w:rPr>
                                <w:b/>
                                <w:bCs/>
                                <w:lang w:eastAsia="ko-KR"/>
                              </w:rPr>
                              <w:t xml:space="preserve">, </w:t>
                            </w:r>
                            <w:proofErr w:type="spellStart"/>
                            <w:r w:rsidRPr="0025711E">
                              <w:rPr>
                                <w:b/>
                                <w:bCs/>
                                <w:lang w:eastAsia="ko-KR"/>
                              </w:rPr>
                              <w:t>this</w:t>
                            </w:r>
                            <w:proofErr w:type="spellEnd"/>
                            <w:r w:rsidRPr="0025711E">
                              <w:rPr>
                                <w:b/>
                                <w:bCs/>
                                <w:lang w:eastAsia="ko-KR"/>
                              </w:rPr>
                              <w:t xml:space="preserve"> </w:t>
                            </w:r>
                            <w:proofErr w:type="spellStart"/>
                            <w:r w:rsidRPr="0025711E">
                              <w:rPr>
                                <w:b/>
                                <w:bCs/>
                                <w:lang w:eastAsia="ko-KR"/>
                              </w:rPr>
                              <w:t>capability</w:t>
                            </w:r>
                            <w:proofErr w:type="spellEnd"/>
                            <w:r w:rsidRPr="0025711E">
                              <w:rPr>
                                <w:b/>
                                <w:bCs/>
                                <w:lang w:eastAsia="ko-KR"/>
                              </w:rPr>
                              <w:t xml:space="preserve"> is </w:t>
                            </w:r>
                            <w:proofErr w:type="spellStart"/>
                            <w:r w:rsidRPr="0025711E">
                              <w:rPr>
                                <w:b/>
                                <w:bCs/>
                                <w:lang w:eastAsia="ko-KR"/>
                              </w:rPr>
                              <w:t>applicable</w:t>
                            </w:r>
                            <w:proofErr w:type="spellEnd"/>
                            <w:r w:rsidRPr="0025711E">
                              <w:rPr>
                                <w:b/>
                                <w:bCs/>
                                <w:lang w:eastAsia="ko-KR"/>
                              </w:rPr>
                              <w:t xml:space="preserve"> for </w:t>
                            </w:r>
                            <w:proofErr w:type="spellStart"/>
                            <w:r w:rsidRPr="0025711E">
                              <w:rPr>
                                <w:b/>
                                <w:bCs/>
                                <w:lang w:eastAsia="ko-KR"/>
                              </w:rPr>
                              <w:t>power</w:t>
                            </w:r>
                            <w:proofErr w:type="spellEnd"/>
                            <w:r w:rsidRPr="0025711E">
                              <w:rPr>
                                <w:b/>
                                <w:bCs/>
                                <w:lang w:eastAsia="ko-KR"/>
                              </w:rPr>
                              <w:t xml:space="preserve"> </w:t>
                            </w:r>
                            <w:proofErr w:type="spellStart"/>
                            <w:r w:rsidRPr="0025711E">
                              <w:rPr>
                                <w:b/>
                                <w:bCs/>
                                <w:lang w:eastAsia="ko-KR"/>
                              </w:rPr>
                              <w:t>sharing</w:t>
                            </w:r>
                            <w:proofErr w:type="spellEnd"/>
                            <w:r w:rsidRPr="0025711E">
                              <w:rPr>
                                <w:b/>
                                <w:bCs/>
                                <w:lang w:eastAsia="ko-KR"/>
                              </w:rPr>
                              <w:t xml:space="preserve"> </w:t>
                            </w:r>
                            <w:proofErr w:type="spellStart"/>
                            <w:r w:rsidRPr="0025711E">
                              <w:rPr>
                                <w:b/>
                                <w:bCs/>
                                <w:lang w:eastAsia="ko-KR"/>
                              </w:rPr>
                              <w:t>only</w:t>
                            </w:r>
                            <w:proofErr w:type="spellEnd"/>
                            <w:r w:rsidRPr="0025711E">
                              <w:rPr>
                                <w:b/>
                                <w:bCs/>
                                <w:lang w:eastAsia="ko-KR"/>
                              </w:rPr>
                              <w:t xml:space="preserve"> </w:t>
                            </w:r>
                            <w:proofErr w:type="spellStart"/>
                            <w:r w:rsidRPr="0025711E">
                              <w:rPr>
                                <w:b/>
                                <w:bCs/>
                                <w:lang w:eastAsia="ko-KR"/>
                              </w:rPr>
                              <w:t>between</w:t>
                            </w:r>
                            <w:proofErr w:type="spellEnd"/>
                            <w:r w:rsidRPr="0025711E">
                              <w:rPr>
                                <w:b/>
                                <w:bCs/>
                                <w:lang w:eastAsia="ko-KR"/>
                              </w:rPr>
                              <w:t xml:space="preserve"> </w:t>
                            </w:r>
                            <w:proofErr w:type="spellStart"/>
                            <w:r w:rsidRPr="0025711E">
                              <w:rPr>
                                <w:b/>
                                <w:bCs/>
                                <w:lang w:eastAsia="ko-KR"/>
                              </w:rPr>
                              <w:t>those</w:t>
                            </w:r>
                            <w:proofErr w:type="spellEnd"/>
                            <w:r w:rsidRPr="0025711E">
                              <w:rPr>
                                <w:b/>
                                <w:bCs/>
                                <w:lang w:eastAsia="ko-KR"/>
                              </w:rPr>
                              <w:t xml:space="preserve"> MCG and SCG </w:t>
                            </w:r>
                            <w:proofErr w:type="spellStart"/>
                            <w:r w:rsidRPr="0025711E">
                              <w:rPr>
                                <w:b/>
                                <w:bCs/>
                                <w:lang w:eastAsia="ko-KR"/>
                              </w:rPr>
                              <w:t>cells</w:t>
                            </w:r>
                            <w:proofErr w:type="spellEnd"/>
                            <w:r w:rsidRPr="0025711E">
                              <w:rPr>
                                <w:b/>
                                <w:bCs/>
                                <w:lang w:eastAsia="ko-KR"/>
                              </w:rPr>
                              <w:t xml:space="preserve"> </w:t>
                            </w:r>
                            <w:proofErr w:type="spellStart"/>
                            <w:r w:rsidRPr="0025711E">
                              <w:rPr>
                                <w:b/>
                                <w:bCs/>
                                <w:lang w:eastAsia="ko-KR"/>
                              </w:rPr>
                              <w:t>with</w:t>
                            </w:r>
                            <w:proofErr w:type="spellEnd"/>
                            <w:r w:rsidRPr="0025711E">
                              <w:rPr>
                                <w:b/>
                                <w:bCs/>
                                <w:lang w:eastAsia="ko-KR"/>
                              </w:rPr>
                              <w:t xml:space="preserve"> UL in FR1</w:t>
                            </w:r>
                          </w:p>
                          <w:p w14:paraId="356115E6" w14:textId="12C78900" w:rsidR="009E2F99" w:rsidRDefault="009E2F9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419B575" id="_x0000_t202" coordsize="21600,21600" o:spt="202" path="m,l,21600r21600,l21600,xe">
                <v:stroke joinstyle="miter"/>
                <v:path gradientshapeok="t" o:connecttype="rect"/>
              </v:shapetype>
              <v:shape id="Text Box 2" o:spid="_x0000_s1026" type="#_x0000_t202" style="position:absolute;margin-left:6.05pt;margin-top:22.7pt;width:468.25pt;height:114.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">
                <v:textbox>
                  <w:txbxContent>
                    <w:p w14:paraId="67C54618" w14:textId="0BDF7AA7" w:rsidR="009E2F99" w:rsidRPr="00AD5375" w:rsidRDefault="009E2F99" w:rsidP="009E2F99">
                      <w:pPr>
                        <w:pStyle w:val="Heading3"/>
                        <w:numPr>
                          <w:ilvl w:val="0"/>
                          <w:numId w:val="0"/>
                        </w:numPr>
                        <w:ind w:left="720" w:hanging="720"/>
                        <w:rPr>
                          <w:rFonts w:eastAsia="MS Mincho" w:cs="Batang"/>
                          <w:b/>
                          <w:bCs/>
                          <w:sz w:val="22"/>
                          <w:szCs w:val="22"/>
                        </w:rPr>
                      </w:pPr>
                      <w:r>
                        <w:rPr>
                          <w:rFonts w:eastAsia="MS Mincho" w:cs="Batang"/>
                          <w:b/>
                          <w:bCs/>
                          <w:sz w:val="22"/>
                          <w:szCs w:val="22"/>
                        </w:rPr>
                        <w:t>Updated FL proposal #1</w:t>
                      </w:r>
                    </w:p>
                    <w:p w14:paraId="161EED39" w14:textId="77777777" w:rsidR="009E2F99" w:rsidRPr="00A53C11" w:rsidRDefault="009E2F99" w:rsidP="009E2F99">
                      <w:pPr>
                        <w:pStyle w:val="ListParagraph"/>
                        <w:numPr>
                          <w:ilvl w:val="0"/>
                          <w:numId w:val="30"/>
                        </w:numPr>
                        <w:contextualSpacing w:val="0"/>
                        <w:rPr>
                          <w:rFonts w:eastAsia="MS Mincho" w:cs="Batang"/>
                          <w:b/>
                          <w:bCs/>
                          <w:sz w:val="22"/>
                          <w:szCs w:val="22"/>
                        </w:rPr>
                      </w:pPr>
                      <w:r>
                        <w:rPr>
                          <w:rFonts w:eastAsia="MS Mincho" w:cs="Batang"/>
                          <w:b/>
                          <w:bCs/>
                          <w:sz w:val="22"/>
                          <w:szCs w:val="22"/>
                        </w:rPr>
                        <w:t>For</w:t>
                      </w:r>
                      <w:r w:rsidRPr="00A53C11">
                        <w:rPr>
                          <w:rFonts w:eastAsia="MS Mincho" w:cs="Batang"/>
                          <w:b/>
                          <w:bCs/>
                          <w:sz w:val="22"/>
                          <w:szCs w:val="22"/>
                        </w:rPr>
                        <w:t xml:space="preserve"> FG</w:t>
                      </w:r>
                      <w:r>
                        <w:rPr>
                          <w:rFonts w:eastAsia="MS Mincho" w:cs="Batang"/>
                          <w:b/>
                          <w:bCs/>
                          <w:sz w:val="22"/>
                          <w:szCs w:val="22"/>
                        </w:rPr>
                        <w:t>18-1/1a/1b</w:t>
                      </w:r>
                      <w:r w:rsidRPr="00A53C11">
                        <w:rPr>
                          <w:rFonts w:eastAsia="MS Mincho" w:cs="Batang"/>
                          <w:b/>
                          <w:bCs/>
                          <w:sz w:val="22"/>
                          <w:szCs w:val="22"/>
                        </w:rPr>
                        <w:t>.</w:t>
                      </w:r>
                      <w:r>
                        <w:rPr>
                          <w:rFonts w:eastAsia="MS Mincho" w:cs="Batang"/>
                          <w:b/>
                          <w:bCs/>
                          <w:sz w:val="22"/>
                          <w:szCs w:val="22"/>
                        </w:rPr>
                        <w:t xml:space="preserve"> </w:t>
                      </w:r>
                      <w:proofErr w:type="spellStart"/>
                      <w:r>
                        <w:rPr>
                          <w:rFonts w:eastAsia="MS Mincho" w:cs="Batang"/>
                          <w:b/>
                          <w:bCs/>
                          <w:sz w:val="22"/>
                          <w:szCs w:val="22"/>
                        </w:rPr>
                        <w:t>add</w:t>
                      </w:r>
                      <w:proofErr w:type="spellEnd"/>
                      <w:r>
                        <w:rPr>
                          <w:rFonts w:eastAsia="MS Mincho" w:cs="Batang"/>
                          <w:b/>
                          <w:bCs/>
                          <w:sz w:val="22"/>
                          <w:szCs w:val="22"/>
                        </w:rPr>
                        <w:t xml:space="preserve"> </w:t>
                      </w:r>
                      <w:proofErr w:type="spellStart"/>
                      <w:r>
                        <w:rPr>
                          <w:rFonts w:eastAsia="MS Mincho" w:cs="Batang"/>
                          <w:b/>
                          <w:bCs/>
                          <w:sz w:val="22"/>
                          <w:szCs w:val="22"/>
                        </w:rPr>
                        <w:t>following</w:t>
                      </w:r>
                      <w:proofErr w:type="spellEnd"/>
                      <w:r>
                        <w:rPr>
                          <w:rFonts w:eastAsia="MS Mincho" w:cs="Batang"/>
                          <w:b/>
                          <w:bCs/>
                          <w:sz w:val="22"/>
                          <w:szCs w:val="22"/>
                        </w:rPr>
                        <w:t xml:space="preserve"> </w:t>
                      </w:r>
                      <w:proofErr w:type="spellStart"/>
                      <w:r>
                        <w:rPr>
                          <w:rFonts w:eastAsia="MS Mincho" w:cs="Batang"/>
                          <w:b/>
                          <w:bCs/>
                          <w:sz w:val="22"/>
                          <w:szCs w:val="22"/>
                        </w:rPr>
                        <w:t>note</w:t>
                      </w:r>
                      <w:proofErr w:type="spellEnd"/>
                      <w:r>
                        <w:rPr>
                          <w:rFonts w:eastAsia="MS Mincho" w:cs="Batang"/>
                          <w:b/>
                          <w:bCs/>
                          <w:sz w:val="22"/>
                          <w:szCs w:val="22"/>
                        </w:rPr>
                        <w:t xml:space="preserve"> and </w:t>
                      </w:r>
                      <w:proofErr w:type="spellStart"/>
                      <w:r>
                        <w:rPr>
                          <w:rFonts w:eastAsia="MS Mincho" w:cs="Batang"/>
                          <w:b/>
                          <w:bCs/>
                          <w:sz w:val="22"/>
                          <w:szCs w:val="22"/>
                        </w:rPr>
                        <w:t>ask</w:t>
                      </w:r>
                      <w:proofErr w:type="spellEnd"/>
                      <w:r>
                        <w:rPr>
                          <w:rFonts w:eastAsia="MS Mincho" w:cs="Batang"/>
                          <w:b/>
                          <w:bCs/>
                          <w:sz w:val="22"/>
                          <w:szCs w:val="22"/>
                        </w:rPr>
                        <w:t xml:space="preserve"> RAN2 to </w:t>
                      </w:r>
                      <w:proofErr w:type="spellStart"/>
                      <w:r>
                        <w:rPr>
                          <w:rFonts w:eastAsia="MS Mincho" w:cs="Batang"/>
                          <w:b/>
                          <w:bCs/>
                          <w:sz w:val="22"/>
                          <w:szCs w:val="22"/>
                        </w:rPr>
                        <w:t>modify</w:t>
                      </w:r>
                      <w:proofErr w:type="spellEnd"/>
                      <w:r>
                        <w:rPr>
                          <w:rFonts w:eastAsia="MS Mincho" w:cs="Batang"/>
                          <w:b/>
                          <w:bCs/>
                          <w:sz w:val="22"/>
                          <w:szCs w:val="22"/>
                        </w:rPr>
                        <w:t xml:space="preserve"> </w:t>
                      </w:r>
                      <w:proofErr w:type="spellStart"/>
                      <w:r>
                        <w:rPr>
                          <w:rFonts w:eastAsia="MS Mincho" w:cs="Batang"/>
                          <w:b/>
                          <w:bCs/>
                          <w:sz w:val="22"/>
                          <w:szCs w:val="22"/>
                        </w:rPr>
                        <w:t>the</w:t>
                      </w:r>
                      <w:proofErr w:type="spellEnd"/>
                      <w:r>
                        <w:rPr>
                          <w:rFonts w:eastAsia="MS Mincho" w:cs="Batang"/>
                          <w:b/>
                          <w:bCs/>
                          <w:sz w:val="22"/>
                          <w:szCs w:val="22"/>
                        </w:rPr>
                        <w:t xml:space="preserve"> </w:t>
                      </w:r>
                      <w:proofErr w:type="spellStart"/>
                      <w:r>
                        <w:rPr>
                          <w:rFonts w:eastAsia="MS Mincho" w:cs="Batang"/>
                          <w:b/>
                          <w:bCs/>
                          <w:sz w:val="22"/>
                          <w:szCs w:val="22"/>
                        </w:rPr>
                        <w:t>descriptions</w:t>
                      </w:r>
                      <w:proofErr w:type="spellEnd"/>
                      <w:r>
                        <w:rPr>
                          <w:rFonts w:eastAsia="MS Mincho" w:cs="Batang"/>
                          <w:b/>
                          <w:bCs/>
                          <w:sz w:val="22"/>
                          <w:szCs w:val="22"/>
                        </w:rPr>
                        <w:t xml:space="preserve"> in TS38.306 </w:t>
                      </w:r>
                      <w:proofErr w:type="spellStart"/>
                      <w:r>
                        <w:rPr>
                          <w:rFonts w:eastAsia="MS Mincho" w:cs="Batang"/>
                          <w:b/>
                          <w:bCs/>
                          <w:sz w:val="22"/>
                          <w:szCs w:val="22"/>
                        </w:rPr>
                        <w:t>accordingly</w:t>
                      </w:r>
                      <w:proofErr w:type="spellEnd"/>
                    </w:p>
                    <w:p w14:paraId="3B7F69C4" w14:textId="77777777" w:rsidR="009E2F99" w:rsidRPr="0025711E" w:rsidRDefault="009E2F99" w:rsidP="009E2F99">
                      <w:pPr>
                        <w:pStyle w:val="ListParagraph"/>
                        <w:numPr>
                          <w:ilvl w:val="1"/>
                          <w:numId w:val="30"/>
                        </w:numPr>
                        <w:contextualSpacing w:val="0"/>
                        <w:rPr>
                          <w:rFonts w:ascii="Arial" w:eastAsia="Batang" w:hAnsi="Arial"/>
                          <w:sz w:val="32"/>
                          <w:szCs w:val="32"/>
                          <w:lang w:eastAsia="ko-KR"/>
                        </w:rPr>
                      </w:pPr>
                      <w:r w:rsidRPr="0025711E">
                        <w:rPr>
                          <w:b/>
                          <w:bCs/>
                          <w:lang w:eastAsia="ko-KR"/>
                        </w:rPr>
                        <w:t>In case MCG and/</w:t>
                      </w:r>
                      <w:proofErr w:type="spellStart"/>
                      <w:r w:rsidRPr="0025711E">
                        <w:rPr>
                          <w:b/>
                          <w:bCs/>
                          <w:lang w:eastAsia="ko-KR"/>
                        </w:rPr>
                        <w:t>or</w:t>
                      </w:r>
                      <w:proofErr w:type="spellEnd"/>
                      <w:r w:rsidRPr="0025711E">
                        <w:rPr>
                          <w:b/>
                          <w:bCs/>
                          <w:lang w:eastAsia="ko-KR"/>
                        </w:rPr>
                        <w:t xml:space="preserve"> SCG </w:t>
                      </w:r>
                      <w:proofErr w:type="spellStart"/>
                      <w:r w:rsidRPr="0025711E">
                        <w:rPr>
                          <w:b/>
                          <w:bCs/>
                          <w:lang w:eastAsia="ko-KR"/>
                        </w:rPr>
                        <w:t>have</w:t>
                      </w:r>
                      <w:proofErr w:type="spellEnd"/>
                      <w:r w:rsidRPr="0025711E">
                        <w:rPr>
                          <w:b/>
                          <w:bCs/>
                          <w:lang w:eastAsia="ko-KR"/>
                        </w:rPr>
                        <w:t xml:space="preserve"> </w:t>
                      </w:r>
                      <w:proofErr w:type="spellStart"/>
                      <w:r w:rsidRPr="0025711E">
                        <w:rPr>
                          <w:b/>
                          <w:bCs/>
                          <w:lang w:eastAsia="ko-KR"/>
                        </w:rPr>
                        <w:t>cells</w:t>
                      </w:r>
                      <w:proofErr w:type="spellEnd"/>
                      <w:r w:rsidRPr="0025711E">
                        <w:rPr>
                          <w:b/>
                          <w:bCs/>
                          <w:lang w:eastAsia="ko-KR"/>
                        </w:rPr>
                        <w:t xml:space="preserve"> in </w:t>
                      </w:r>
                      <w:proofErr w:type="spellStart"/>
                      <w:r w:rsidRPr="0025711E">
                        <w:rPr>
                          <w:b/>
                          <w:bCs/>
                          <w:lang w:eastAsia="ko-KR"/>
                        </w:rPr>
                        <w:t>different</w:t>
                      </w:r>
                      <w:proofErr w:type="spellEnd"/>
                      <w:r w:rsidRPr="0025711E">
                        <w:rPr>
                          <w:b/>
                          <w:bCs/>
                          <w:lang w:eastAsia="ko-KR"/>
                        </w:rPr>
                        <w:t xml:space="preserve"> </w:t>
                      </w:r>
                      <w:proofErr w:type="spellStart"/>
                      <w:r w:rsidRPr="0025711E">
                        <w:rPr>
                          <w:b/>
                          <w:bCs/>
                          <w:lang w:eastAsia="ko-KR"/>
                        </w:rPr>
                        <w:t>frequency</w:t>
                      </w:r>
                      <w:proofErr w:type="spellEnd"/>
                      <w:r w:rsidRPr="0025711E">
                        <w:rPr>
                          <w:b/>
                          <w:bCs/>
                          <w:lang w:eastAsia="ko-KR"/>
                        </w:rPr>
                        <w:t xml:space="preserve"> </w:t>
                      </w:r>
                      <w:proofErr w:type="spellStart"/>
                      <w:r w:rsidRPr="0025711E">
                        <w:rPr>
                          <w:b/>
                          <w:bCs/>
                          <w:lang w:eastAsia="ko-KR"/>
                        </w:rPr>
                        <w:t>ranges</w:t>
                      </w:r>
                      <w:proofErr w:type="spellEnd"/>
                      <w:r w:rsidRPr="0025711E">
                        <w:rPr>
                          <w:b/>
                          <w:bCs/>
                          <w:lang w:eastAsia="ko-KR"/>
                        </w:rPr>
                        <w:t xml:space="preserve">, </w:t>
                      </w:r>
                      <w:proofErr w:type="spellStart"/>
                      <w:r w:rsidRPr="0025711E">
                        <w:rPr>
                          <w:b/>
                          <w:bCs/>
                          <w:lang w:eastAsia="ko-KR"/>
                        </w:rPr>
                        <w:t>this</w:t>
                      </w:r>
                      <w:proofErr w:type="spellEnd"/>
                      <w:r w:rsidRPr="0025711E">
                        <w:rPr>
                          <w:b/>
                          <w:bCs/>
                          <w:lang w:eastAsia="ko-KR"/>
                        </w:rPr>
                        <w:t xml:space="preserve"> </w:t>
                      </w:r>
                      <w:proofErr w:type="spellStart"/>
                      <w:r w:rsidRPr="0025711E">
                        <w:rPr>
                          <w:b/>
                          <w:bCs/>
                          <w:lang w:eastAsia="ko-KR"/>
                        </w:rPr>
                        <w:t>capability</w:t>
                      </w:r>
                      <w:proofErr w:type="spellEnd"/>
                      <w:r w:rsidRPr="0025711E">
                        <w:rPr>
                          <w:b/>
                          <w:bCs/>
                          <w:lang w:eastAsia="ko-KR"/>
                        </w:rPr>
                        <w:t xml:space="preserve"> is </w:t>
                      </w:r>
                      <w:proofErr w:type="spellStart"/>
                      <w:r w:rsidRPr="0025711E">
                        <w:rPr>
                          <w:b/>
                          <w:bCs/>
                          <w:lang w:eastAsia="ko-KR"/>
                        </w:rPr>
                        <w:t>applicable</w:t>
                      </w:r>
                      <w:proofErr w:type="spellEnd"/>
                      <w:r w:rsidRPr="0025711E">
                        <w:rPr>
                          <w:b/>
                          <w:bCs/>
                          <w:lang w:eastAsia="ko-KR"/>
                        </w:rPr>
                        <w:t xml:space="preserve"> for </w:t>
                      </w:r>
                      <w:proofErr w:type="spellStart"/>
                      <w:r w:rsidRPr="0025711E">
                        <w:rPr>
                          <w:b/>
                          <w:bCs/>
                          <w:lang w:eastAsia="ko-KR"/>
                        </w:rPr>
                        <w:t>power</w:t>
                      </w:r>
                      <w:proofErr w:type="spellEnd"/>
                      <w:r w:rsidRPr="0025711E">
                        <w:rPr>
                          <w:b/>
                          <w:bCs/>
                          <w:lang w:eastAsia="ko-KR"/>
                        </w:rPr>
                        <w:t xml:space="preserve"> </w:t>
                      </w:r>
                      <w:proofErr w:type="spellStart"/>
                      <w:r w:rsidRPr="0025711E">
                        <w:rPr>
                          <w:b/>
                          <w:bCs/>
                          <w:lang w:eastAsia="ko-KR"/>
                        </w:rPr>
                        <w:t>sharing</w:t>
                      </w:r>
                      <w:proofErr w:type="spellEnd"/>
                      <w:r w:rsidRPr="0025711E">
                        <w:rPr>
                          <w:b/>
                          <w:bCs/>
                          <w:lang w:eastAsia="ko-KR"/>
                        </w:rPr>
                        <w:t xml:space="preserve"> </w:t>
                      </w:r>
                      <w:proofErr w:type="spellStart"/>
                      <w:r w:rsidRPr="0025711E">
                        <w:rPr>
                          <w:b/>
                          <w:bCs/>
                          <w:lang w:eastAsia="ko-KR"/>
                        </w:rPr>
                        <w:t>only</w:t>
                      </w:r>
                      <w:proofErr w:type="spellEnd"/>
                      <w:r w:rsidRPr="0025711E">
                        <w:rPr>
                          <w:b/>
                          <w:bCs/>
                          <w:lang w:eastAsia="ko-KR"/>
                        </w:rPr>
                        <w:t xml:space="preserve"> </w:t>
                      </w:r>
                      <w:proofErr w:type="spellStart"/>
                      <w:r w:rsidRPr="0025711E">
                        <w:rPr>
                          <w:b/>
                          <w:bCs/>
                          <w:lang w:eastAsia="ko-KR"/>
                        </w:rPr>
                        <w:t>between</w:t>
                      </w:r>
                      <w:proofErr w:type="spellEnd"/>
                      <w:r w:rsidRPr="0025711E">
                        <w:rPr>
                          <w:b/>
                          <w:bCs/>
                          <w:lang w:eastAsia="ko-KR"/>
                        </w:rPr>
                        <w:t xml:space="preserve"> </w:t>
                      </w:r>
                      <w:proofErr w:type="spellStart"/>
                      <w:r w:rsidRPr="0025711E">
                        <w:rPr>
                          <w:b/>
                          <w:bCs/>
                          <w:lang w:eastAsia="ko-KR"/>
                        </w:rPr>
                        <w:t>those</w:t>
                      </w:r>
                      <w:proofErr w:type="spellEnd"/>
                      <w:r w:rsidRPr="0025711E">
                        <w:rPr>
                          <w:b/>
                          <w:bCs/>
                          <w:lang w:eastAsia="ko-KR"/>
                        </w:rPr>
                        <w:t xml:space="preserve"> MCG and SCG </w:t>
                      </w:r>
                      <w:proofErr w:type="spellStart"/>
                      <w:r w:rsidRPr="0025711E">
                        <w:rPr>
                          <w:b/>
                          <w:bCs/>
                          <w:lang w:eastAsia="ko-KR"/>
                        </w:rPr>
                        <w:t>cells</w:t>
                      </w:r>
                      <w:proofErr w:type="spellEnd"/>
                      <w:r w:rsidRPr="0025711E">
                        <w:rPr>
                          <w:b/>
                          <w:bCs/>
                          <w:lang w:eastAsia="ko-KR"/>
                        </w:rPr>
                        <w:t xml:space="preserve"> </w:t>
                      </w:r>
                      <w:proofErr w:type="spellStart"/>
                      <w:r w:rsidRPr="0025711E">
                        <w:rPr>
                          <w:b/>
                          <w:bCs/>
                          <w:lang w:eastAsia="ko-KR"/>
                        </w:rPr>
                        <w:t>with</w:t>
                      </w:r>
                      <w:proofErr w:type="spellEnd"/>
                      <w:r w:rsidRPr="0025711E">
                        <w:rPr>
                          <w:b/>
                          <w:bCs/>
                          <w:lang w:eastAsia="ko-KR"/>
                        </w:rPr>
                        <w:t xml:space="preserve"> UL in FR1</w:t>
                      </w:r>
                    </w:p>
                    <w:p w14:paraId="356115E6" w14:textId="12C78900" w:rsidR="009E2F99" w:rsidRDefault="009E2F99"/>
                  </w:txbxContent>
                </v:textbox>
                <w10:wrap type="topAndBottom"/>
              </v:shape>
            </w:pict>
          </mc:Fallback>
        </mc:AlternateContent>
      </w:r>
      <w:r>
        <w:t>The status of the discussion from RAN1#105-e is as follows, as captured in the email discussion summary:</w:t>
      </w:r>
    </w:p>
    <w:p w14:paraId="4228F6DE" w14:textId="1FC9B478" w:rsidR="009E2F99" w:rsidRDefault="009E2F99" w:rsidP="001F201D"/>
    <w:p w14:paraId="181D1D56" w14:textId="5A5BE897" w:rsidR="009E2F99" w:rsidRDefault="009E2F99" w:rsidP="001F201D">
      <w:r>
        <w:t xml:space="preserve">Though most companies seemed to be fine with the proposal above, a decision could not be reached in the meeting because RAN1 was waiting for a RAN4 LS that was on the </w:t>
      </w:r>
      <w:r w:rsidR="00125F86">
        <w:t xml:space="preserve">imminence of being agreed. Unfortunately, RAN4 failed to send the LS in the end, though it is clear from the related RAN4 discussions that the pending issues are not directly impacting RAN1. </w:t>
      </w:r>
    </w:p>
    <w:p w14:paraId="21EED7BA" w14:textId="4ED710F4" w:rsidR="009E2F99" w:rsidRDefault="009E2F99" w:rsidP="001F201D">
      <w:r>
        <w:t xml:space="preserve">In our understanding, this proposal </w:t>
      </w:r>
      <w:r w:rsidR="00125F86">
        <w:t xml:space="preserve">above </w:t>
      </w:r>
      <w:r>
        <w:t>is very well aligned with the current understanding from RAN4, which is reflected in an earlier LS</w:t>
      </w:r>
      <w:r w:rsidR="00125F86">
        <w:t xml:space="preserve"> [1]</w:t>
      </w:r>
      <w:r>
        <w:t xml:space="preserve">. </w:t>
      </w:r>
      <w:r w:rsidR="00125F86">
        <w:t xml:space="preserve">In [1] </w:t>
      </w:r>
      <w:proofErr w:type="gramStart"/>
      <w:r w:rsidR="00125F86">
        <w:t>it is clear that RAN4</w:t>
      </w:r>
      <w:proofErr w:type="gramEnd"/>
      <w:r w:rsidR="00125F86">
        <w:t xml:space="preserve"> does not intend to introduce power sharing mechanisms for FR2 in Rel-16, and hence it is not reasonable for RAN1 to redefine the FGs such that UE could indicate power sharing support in FR2. This would cause ASN.1 impacts for a feature that cannot be supported in Rel-16 in any case. Hence, we propose the following:</w:t>
      </w:r>
    </w:p>
    <w:p w14:paraId="0EE55471" w14:textId="078E416A" w:rsidR="00125F86" w:rsidRPr="00125F86" w:rsidRDefault="00125F86" w:rsidP="001F201D">
      <w:pPr>
        <w:rPr>
          <w:b/>
          <w:bCs/>
        </w:rPr>
      </w:pPr>
      <w:r w:rsidRPr="00125F86">
        <w:rPr>
          <w:b/>
          <w:bCs/>
        </w:rPr>
        <w:t xml:space="preserve">Proposal: Confirm updated FL proposal#1 above, i.e. </w:t>
      </w:r>
    </w:p>
    <w:p w14:paraId="7784872A" w14:textId="77777777" w:rsidR="00125F86" w:rsidRPr="00125F86" w:rsidRDefault="00125F86" w:rsidP="00125F86">
      <w:pPr>
        <w:pStyle w:val="ListParagraph"/>
        <w:numPr>
          <w:ilvl w:val="0"/>
          <w:numId w:val="30"/>
        </w:numPr>
        <w:contextualSpacing w:val="0"/>
        <w:rPr>
          <w:b/>
          <w:bCs/>
          <w:sz w:val="20"/>
          <w:szCs w:val="20"/>
          <w:lang w:val="en-GB" w:eastAsia="en-US"/>
        </w:rPr>
      </w:pPr>
      <w:r w:rsidRPr="00125F86">
        <w:rPr>
          <w:b/>
          <w:bCs/>
          <w:sz w:val="20"/>
          <w:szCs w:val="20"/>
          <w:lang w:val="en-GB" w:eastAsia="en-US"/>
        </w:rPr>
        <w:t>For FG18-1/1a/1b. add following note and ask RAN2 to modify the descriptions in TS38.306 accordingly</w:t>
      </w:r>
    </w:p>
    <w:p w14:paraId="32425ABB" w14:textId="77777777" w:rsidR="00125F86" w:rsidRPr="0025711E" w:rsidRDefault="00125F86" w:rsidP="00125F86">
      <w:pPr>
        <w:pStyle w:val="ListParagraph"/>
        <w:numPr>
          <w:ilvl w:val="1"/>
          <w:numId w:val="30"/>
        </w:numPr>
        <w:contextualSpacing w:val="0"/>
        <w:rPr>
          <w:rFonts w:ascii="Arial" w:eastAsia="Batang" w:hAnsi="Arial"/>
          <w:sz w:val="32"/>
          <w:szCs w:val="32"/>
          <w:lang w:eastAsia="ko-KR"/>
        </w:rPr>
      </w:pPr>
      <w:r w:rsidRPr="00125F86">
        <w:rPr>
          <w:b/>
          <w:bCs/>
          <w:sz w:val="20"/>
          <w:szCs w:val="20"/>
          <w:lang w:val="en-GB" w:eastAsia="en-US"/>
        </w:rPr>
        <w:t>In case MCG and/or SCG have cells in different frequency ranges, this capability is applicable for power sharing only between those MCG and SCG cells with UL in FR1</w:t>
      </w:r>
    </w:p>
    <w:p w14:paraId="7770377A" w14:textId="77777777" w:rsidR="00125F86" w:rsidRPr="001F201D" w:rsidRDefault="00125F86" w:rsidP="001F201D"/>
    <w:bookmarkEnd w:id="1"/>
    <w:p w14:paraId="10445A01" w14:textId="480CC7E1" w:rsidR="00885580" w:rsidRDefault="007820D0" w:rsidP="00885580">
      <w:pPr>
        <w:pStyle w:val="Heading1"/>
      </w:pPr>
      <w:r>
        <w:t>Conclusion</w:t>
      </w:r>
    </w:p>
    <w:p w14:paraId="384567B8" w14:textId="70693BA9" w:rsidR="001337A5" w:rsidRDefault="009E1F08" w:rsidP="001F201D">
      <w:r>
        <w:t>In this contribution we presented our views on how to align FGs 18-1/1a/1b on power sharing for DC with the RAN4 conclusions so far. We have made the following proposal:</w:t>
      </w:r>
    </w:p>
    <w:p w14:paraId="1B4E7EC2" w14:textId="77777777" w:rsidR="009E1F08" w:rsidRPr="00125F86" w:rsidRDefault="009E1F08" w:rsidP="009E1F08">
      <w:pPr>
        <w:rPr>
          <w:b/>
          <w:bCs/>
        </w:rPr>
      </w:pPr>
      <w:r w:rsidRPr="00125F86">
        <w:rPr>
          <w:b/>
          <w:bCs/>
        </w:rPr>
        <w:t xml:space="preserve">Proposal: Confirm updated FL proposal#1 above, i.e. </w:t>
      </w:r>
    </w:p>
    <w:p w14:paraId="2D6190F9" w14:textId="77777777" w:rsidR="009E1F08" w:rsidRPr="00125F86" w:rsidRDefault="009E1F08" w:rsidP="009E1F08">
      <w:pPr>
        <w:pStyle w:val="ListParagraph"/>
        <w:numPr>
          <w:ilvl w:val="0"/>
          <w:numId w:val="30"/>
        </w:numPr>
        <w:contextualSpacing w:val="0"/>
        <w:rPr>
          <w:b/>
          <w:bCs/>
          <w:sz w:val="20"/>
          <w:szCs w:val="20"/>
          <w:lang w:val="en-GB" w:eastAsia="en-US"/>
        </w:rPr>
      </w:pPr>
      <w:r w:rsidRPr="00125F86">
        <w:rPr>
          <w:b/>
          <w:bCs/>
          <w:sz w:val="20"/>
          <w:szCs w:val="20"/>
          <w:lang w:val="en-GB" w:eastAsia="en-US"/>
        </w:rPr>
        <w:t>For FG18-1/1a/1b. add following note and ask RAN2 to modify the descriptions in TS38.306 accordingly</w:t>
      </w:r>
    </w:p>
    <w:p w14:paraId="130378A7" w14:textId="77777777" w:rsidR="009E1F08" w:rsidRPr="0025711E" w:rsidRDefault="009E1F08" w:rsidP="009E1F08">
      <w:pPr>
        <w:pStyle w:val="ListParagraph"/>
        <w:numPr>
          <w:ilvl w:val="1"/>
          <w:numId w:val="30"/>
        </w:numPr>
        <w:contextualSpacing w:val="0"/>
        <w:rPr>
          <w:rFonts w:ascii="Arial" w:eastAsia="Batang" w:hAnsi="Arial"/>
          <w:sz w:val="32"/>
          <w:szCs w:val="32"/>
          <w:lang w:eastAsia="ko-KR"/>
        </w:rPr>
      </w:pPr>
      <w:r w:rsidRPr="00125F86">
        <w:rPr>
          <w:b/>
          <w:bCs/>
          <w:sz w:val="20"/>
          <w:szCs w:val="20"/>
          <w:lang w:val="en-GB" w:eastAsia="en-US"/>
        </w:rPr>
        <w:lastRenderedPageBreak/>
        <w:t>In case MCG and/or SCG have cells in different frequency ranges, this capability is applicable for power sharing only between those MCG and SCG cells with UL in FR1</w:t>
      </w:r>
    </w:p>
    <w:p w14:paraId="1022BD35" w14:textId="77777777" w:rsidR="009E1F08" w:rsidRPr="001337A5" w:rsidRDefault="009E1F08" w:rsidP="001F201D">
      <w:pPr>
        <w:rPr>
          <w:lang w:val="en-US"/>
        </w:rPr>
      </w:pPr>
    </w:p>
    <w:p w14:paraId="53CD9119" w14:textId="5206E1F5" w:rsidR="00885580" w:rsidRDefault="00885580" w:rsidP="00885580">
      <w:pPr>
        <w:pStyle w:val="Heading1"/>
        <w:numPr>
          <w:ilvl w:val="0"/>
          <w:numId w:val="0"/>
        </w:numPr>
      </w:pPr>
      <w:r>
        <w:t>References</w:t>
      </w:r>
    </w:p>
    <w:p w14:paraId="2C6979C9" w14:textId="09D5A360" w:rsidR="00205A4B" w:rsidRPr="00125F86" w:rsidRDefault="00125F86" w:rsidP="00205A4B">
      <w:pPr>
        <w:pStyle w:val="ListParagraph"/>
        <w:numPr>
          <w:ilvl w:val="0"/>
          <w:numId w:val="27"/>
        </w:numPr>
        <w:rPr>
          <w:sz w:val="20"/>
          <w:szCs w:val="20"/>
        </w:rPr>
      </w:pPr>
      <w:r w:rsidRPr="00125F86">
        <w:rPr>
          <w:sz w:val="20"/>
          <w:szCs w:val="20"/>
        </w:rPr>
        <w:t>R1-2102303</w:t>
      </w:r>
      <w:r>
        <w:rPr>
          <w:sz w:val="20"/>
          <w:szCs w:val="20"/>
        </w:rPr>
        <w:t>, ”</w:t>
      </w:r>
      <w:bookmarkStart w:id="2" w:name="OLE_LINK47"/>
      <w:proofErr w:type="spellStart"/>
      <w:r w:rsidRPr="00125F86">
        <w:rPr>
          <w:sz w:val="20"/>
          <w:szCs w:val="20"/>
        </w:rPr>
        <w:t>Further</w:t>
      </w:r>
      <w:proofErr w:type="spellEnd"/>
      <w:r w:rsidRPr="00125F86">
        <w:rPr>
          <w:sz w:val="20"/>
          <w:szCs w:val="20"/>
        </w:rPr>
        <w:t xml:space="preserve"> Reply LS on</w:t>
      </w:r>
      <w:bookmarkEnd w:id="2"/>
      <w:r w:rsidRPr="00125F86">
        <w:rPr>
          <w:sz w:val="20"/>
          <w:szCs w:val="20"/>
        </w:rPr>
        <w:t xml:space="preserve"> </w:t>
      </w:r>
      <w:proofErr w:type="spellStart"/>
      <w:r w:rsidRPr="00125F86">
        <w:rPr>
          <w:sz w:val="20"/>
          <w:szCs w:val="20"/>
        </w:rPr>
        <w:t>power</w:t>
      </w:r>
      <w:proofErr w:type="spellEnd"/>
      <w:r w:rsidRPr="00125F86">
        <w:rPr>
          <w:sz w:val="20"/>
          <w:szCs w:val="20"/>
        </w:rPr>
        <w:t xml:space="preserve"> </w:t>
      </w:r>
      <w:proofErr w:type="spellStart"/>
      <w:r w:rsidRPr="00125F86">
        <w:rPr>
          <w:sz w:val="20"/>
          <w:szCs w:val="20"/>
        </w:rPr>
        <w:t>control</w:t>
      </w:r>
      <w:proofErr w:type="spellEnd"/>
      <w:r w:rsidRPr="00125F86">
        <w:rPr>
          <w:sz w:val="20"/>
          <w:szCs w:val="20"/>
        </w:rPr>
        <w:t xml:space="preserve"> for NR-DC</w:t>
      </w:r>
      <w:r>
        <w:rPr>
          <w:sz w:val="20"/>
          <w:szCs w:val="20"/>
        </w:rPr>
        <w:t>,</w:t>
      </w:r>
      <w:r w:rsidRPr="00125F86">
        <w:rPr>
          <w:sz w:val="20"/>
          <w:szCs w:val="20"/>
        </w:rPr>
        <w:t>”</w:t>
      </w:r>
      <w:r>
        <w:rPr>
          <w:sz w:val="20"/>
          <w:szCs w:val="20"/>
        </w:rPr>
        <w:t xml:space="preserve"> RAN4, </w:t>
      </w:r>
      <w:proofErr w:type="spellStart"/>
      <w:r>
        <w:rPr>
          <w:sz w:val="20"/>
          <w:szCs w:val="20"/>
        </w:rPr>
        <w:t>Apr</w:t>
      </w:r>
      <w:proofErr w:type="spellEnd"/>
      <w:r>
        <w:rPr>
          <w:sz w:val="20"/>
          <w:szCs w:val="20"/>
        </w:rPr>
        <w:t>. 2021</w:t>
      </w:r>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94C20C" w14:textId="77777777" w:rsidR="00D414CD" w:rsidRDefault="00D414CD">
      <w:r>
        <w:separator/>
      </w:r>
    </w:p>
  </w:endnote>
  <w:endnote w:type="continuationSeparator" w:id="0">
    <w:p w14:paraId="3A7AEEF6" w14:textId="77777777" w:rsidR="00D414CD" w:rsidRDefault="00D41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57E815" w14:textId="77777777" w:rsidR="00D414CD" w:rsidRDefault="00D414CD">
      <w:r>
        <w:separator/>
      </w:r>
    </w:p>
  </w:footnote>
  <w:footnote w:type="continuationSeparator" w:id="0">
    <w:p w14:paraId="3FD454CA" w14:textId="77777777" w:rsidR="00D414CD" w:rsidRDefault="00D414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5"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6"/>
  </w:num>
  <w:num w:numId="2">
    <w:abstractNumId w:val="23"/>
  </w:num>
  <w:num w:numId="3">
    <w:abstractNumId w:val="0"/>
  </w:num>
  <w:num w:numId="4">
    <w:abstractNumId w:val="2"/>
  </w:num>
  <w:num w:numId="5">
    <w:abstractNumId w:val="13"/>
  </w:num>
  <w:num w:numId="6">
    <w:abstractNumId w:val="24"/>
  </w:num>
  <w:num w:numId="7">
    <w:abstractNumId w:val="15"/>
  </w:num>
  <w:num w:numId="8">
    <w:abstractNumId w:val="12"/>
  </w:num>
  <w:num w:numId="9">
    <w:abstractNumId w:val="28"/>
  </w:num>
  <w:num w:numId="10">
    <w:abstractNumId w:val="4"/>
  </w:num>
  <w:num w:numId="11">
    <w:abstractNumId w:val="17"/>
  </w:num>
  <w:num w:numId="12">
    <w:abstractNumId w:val="3"/>
  </w:num>
  <w:num w:numId="13">
    <w:abstractNumId w:val="10"/>
  </w:num>
  <w:num w:numId="14">
    <w:abstractNumId w:val="21"/>
  </w:num>
  <w:num w:numId="15">
    <w:abstractNumId w:val="14"/>
  </w:num>
  <w:num w:numId="16">
    <w:abstractNumId w:val="1"/>
  </w:num>
  <w:num w:numId="17">
    <w:abstractNumId w:val="19"/>
  </w:num>
  <w:num w:numId="18">
    <w:abstractNumId w:val="11"/>
  </w:num>
  <w:num w:numId="19">
    <w:abstractNumId w:val="16"/>
  </w:num>
  <w:num w:numId="20">
    <w:abstractNumId w:val="27"/>
  </w:num>
  <w:num w:numId="21">
    <w:abstractNumId w:val="29"/>
  </w:num>
  <w:num w:numId="22">
    <w:abstractNumId w:val="18"/>
  </w:num>
  <w:num w:numId="23">
    <w:abstractNumId w:val="9"/>
  </w:num>
  <w:num w:numId="24">
    <w:abstractNumId w:val="5"/>
  </w:num>
  <w:num w:numId="25">
    <w:abstractNumId w:val="25"/>
  </w:num>
  <w:num w:numId="26">
    <w:abstractNumId w:val="22"/>
  </w:num>
  <w:num w:numId="27">
    <w:abstractNumId w:val="8"/>
  </w:num>
  <w:num w:numId="28">
    <w:abstractNumId w:val="7"/>
  </w:num>
  <w:num w:numId="29">
    <w:abstractNumId w:val="20"/>
  </w:num>
  <w:num w:numId="30">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5F86"/>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3AD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1F08"/>
    <w:rsid w:val="009E2F99"/>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14CD"/>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1F0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5AIRPNAIUNRU-1830940522-11217</_dlc_DocId>
    <_dlc_DocIdUrl xmlns="71c5aaf6-e6ce-465b-b873-5148d2a4c105">
      <Url>https://nokia.sharepoint.com/sites/c5g/5gradio/_layouts/15/DocIdRedir.aspx?ID=5AIRPNAIUNRU-1830940522-11217</Url>
      <Description>5AIRPNAIUNRU-1830940522-11217</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18</TotalTime>
  <Pages>2</Pages>
  <Words>353</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6</cp:revision>
  <cp:lastPrinted>2016-06-20T11:35:00Z</cp:lastPrinted>
  <dcterms:created xsi:type="dcterms:W3CDTF">2021-04-26T07:42:00Z</dcterms:created>
  <dcterms:modified xsi:type="dcterms:W3CDTF">2021-08-09T07:08:00Z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7bfd20cc-0292-4263-9366-bac2d4a77491</vt:lpwstr>
  </property>
</Properties>
</file>